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Online Resources for Social Services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(visit 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http://pdi.rice.edu/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for more)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Harris Health Financial Assistance Program (Gold Card)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Harris Health System’s Financial Assistance for Medical Care: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 Gold Card is Harris County's healthcare financial assistance for low-income Harris residents. The Gold Card makes medications and clinic visits significantly more affordable and is a convenient pay-as-you-go payment program for needed medical services.</w:t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https://www.harrishealth.org/en/patients/access-care/eligibility-card/pages/default.aspx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Alternative Insurance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Healthcare insurance options if ineligible for Gold Card and/or Medicaid.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https://www.healthcare.gov/screener/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http://www.texashealthoptions.com/cp/whyinsurance.html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Children’s Health Insurance Plan (CHIP)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CHIP provides low-cost health coverage for children through age 18. For families who earn too much money to qualify for Medicaid but cannot afford private health coverage.</w:t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http://www.texaschildrenshealthplan.org/apply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Women, Infants, and Children (WIC)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Provides nutritious food/related programs to Women, Infants, and Children up to age 5.</w:t>
      </w:r>
    </w:p>
    <w:p w:rsidR="00000000" w:rsidDel="00000000" w:rsidP="00000000" w:rsidRDefault="00000000" w:rsidRPr="00000000">
      <w:pPr>
        <w:tabs>
          <w:tab w:val="center" w:pos="4680"/>
        </w:tabs>
        <w:contextualSpacing w:val="0"/>
        <w:rPr>
          <w:color w:val="0000ff"/>
        </w:rPr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http://www.houstontx.gov/health/WIC/</w:t>
        </w:r>
      </w:hyperlink>
      <w:r w:rsidDel="00000000" w:rsidR="00000000" w:rsidRPr="00000000">
        <w:rPr>
          <w:color w:val="0000ff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Supplemental Nutrition Assistance Program (SNAP)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SNAP provides food benefits and nutrition assistance for low-income individuals.</w:t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http://yourtexasbenefits.hhsc.texas.gov/programs/snap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Epiphany Community Health Outreach Services</w:t>
      </w:r>
      <w:r w:rsidDel="00000000" w:rsidR="00000000" w:rsidRPr="00000000">
        <w:rPr>
          <w:u w:val="single"/>
          <w:rtl w:val="0"/>
        </w:rPr>
        <w:t xml:space="preserve"> (</w:t>
      </w:r>
      <w:r w:rsidDel="00000000" w:rsidR="00000000" w:rsidRPr="00000000">
        <w:rPr>
          <w:b w:val="1"/>
          <w:u w:val="single"/>
          <w:rtl w:val="0"/>
        </w:rPr>
        <w:t xml:space="preserve">ECHOS)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ECHOS is a non-profit organization that provides help, without charges, filling out Medicaid/CHIP, SNAP and Harris Health Financial Assistance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http://www.echos-houston.org/default.asp?pg=about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Primary Care Clinics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list of Community Health Centers that provide primary care doctor visits and accept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Patient Financial Assistance Plan.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u w:val="singl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https://www.harrishealth.org/en/services/locations/pages/primary-care.aspx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$4 Formulary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Generic medications provided by HEB, Kroger, Walmart, and Target at rates of $4 for a 30 day supply and $10 for a 90 day supply.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http://pdi.rice.edu/patient-resources/medical/4-formulary/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Discounted Prescription Drug Finder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Input your prescribed drug name, dosage, and zip code to find discounted drug programs.</w:t>
      </w:r>
    </w:p>
    <w:p w:rsidR="00000000" w:rsidDel="00000000" w:rsidP="00000000" w:rsidRDefault="00000000" w:rsidRPr="00000000">
      <w:pPr>
        <w:tabs>
          <w:tab w:val="left" w:pos="3446"/>
        </w:tabs>
        <w:contextualSpacing w:val="0"/>
        <w:rPr>
          <w:color w:val="0000ff"/>
        </w:rPr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http://www.harrishealthrx.com/</w:t>
        </w:r>
      </w:hyperlink>
      <w:r w:rsidDel="00000000" w:rsidR="00000000" w:rsidRPr="00000000">
        <w:rPr>
          <w:color w:val="0000ff"/>
          <w:rtl w:val="0"/>
        </w:rPr>
        <w:tab/>
      </w:r>
    </w:p>
    <w:p w:rsidR="00000000" w:rsidDel="00000000" w:rsidP="00000000" w:rsidRDefault="00000000" w:rsidRPr="00000000">
      <w:pPr>
        <w:tabs>
          <w:tab w:val="left" w:pos="3446"/>
        </w:tabs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Health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Assistance with mental health, smoking problems, and/or alcohol &amp; substance abuse.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http://pdi.rice.edu/patient-resources/general-health-resources/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46"/>
        </w:tabs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Information on getting a low cost or free GED and other free adult basic education and reading classes around Houston.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http://pdi.rice.edu/misc/general-education-development-ged-resources/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Healthcare for the Homeless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Houston homeless shelters that provide eligibility/registration services for dental care, preventative care, mental health/substance abuse counseling, and primary care services.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https://www.harrishealth.org/en/our-community/outreach-services/pages/healthcare-homeless.aspx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Housing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List of housing options for very low income or homeless patients and families.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http://pdi.rice.edu/patient-resources/housing-2/general-housing-resources/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 Energy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Resources to help lower costs of home energy and electricity bills.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http://pdi.rice.edu/utilities/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Phone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Resources to help eligible individuals and families pay for a phone and/or cellular bill.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21">
        <w:r w:rsidDel="00000000" w:rsidR="00000000" w:rsidRPr="00000000">
          <w:rPr>
            <w:color w:val="0000ff"/>
            <w:u w:val="single"/>
            <w:rtl w:val="0"/>
          </w:rPr>
          <w:t xml:space="preserve">http://pdi.rice.edu/link-up-and-lifeline/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Immigration Legal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Resources to help people living in the US who do not have legal papers.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http://pdi.rice.edu/patient-resources/legal-resources-2/immigration-law-resources/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RIDES is a specialized curb-to-curb transportation program for Harris County residents who are 65+ years of age and/or have disabilities. The customer/agency pays 50% of the total trip cost.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http://pdi.rice.edu/patient-resources/transportation/harris-county-rides/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di.rice.edu/utilities/" TargetMode="External"/><Relationship Id="rId11" Type="http://schemas.openxmlformats.org/officeDocument/2006/relationships/hyperlink" Target="http://yourtexasbenefits.hhsc.texas.gov/programs/snap" TargetMode="External"/><Relationship Id="rId10" Type="http://schemas.openxmlformats.org/officeDocument/2006/relationships/hyperlink" Target="http://www.houstontx.gov/health/WIC/" TargetMode="External"/><Relationship Id="rId21" Type="http://schemas.openxmlformats.org/officeDocument/2006/relationships/hyperlink" Target="http://pdi.rice.edu/link-up-and-lifeline/" TargetMode="External"/><Relationship Id="rId13" Type="http://schemas.openxmlformats.org/officeDocument/2006/relationships/hyperlink" Target="https://www.harrishealth.org/en/services/locations/pages/primary-care.aspx" TargetMode="External"/><Relationship Id="rId12" Type="http://schemas.openxmlformats.org/officeDocument/2006/relationships/hyperlink" Target="http://www.echos-houston.org/default.asp?pg=abou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exaschildrenshealthplan.org/apply" TargetMode="External"/><Relationship Id="rId15" Type="http://schemas.openxmlformats.org/officeDocument/2006/relationships/hyperlink" Target="http://www.harrishealthrx.com/" TargetMode="External"/><Relationship Id="rId14" Type="http://schemas.openxmlformats.org/officeDocument/2006/relationships/hyperlink" Target="http://pdi.rice.edu/patient-resources/medical/4-formulary/" TargetMode="External"/><Relationship Id="rId17" Type="http://schemas.openxmlformats.org/officeDocument/2006/relationships/hyperlink" Target="http://pdi.rice.edu/misc/general-education-development-ged-resources/" TargetMode="External"/><Relationship Id="rId16" Type="http://schemas.openxmlformats.org/officeDocument/2006/relationships/hyperlink" Target="http://pdi.rice.edu/patient-resources/general-health-resources/" TargetMode="External"/><Relationship Id="rId5" Type="http://schemas.openxmlformats.org/officeDocument/2006/relationships/hyperlink" Target="http://pdi.rice.edu/" TargetMode="External"/><Relationship Id="rId19" Type="http://schemas.openxmlformats.org/officeDocument/2006/relationships/hyperlink" Target="http://pdi.rice.edu/patient-resources/housing-2/general-housing-resources/" TargetMode="External"/><Relationship Id="rId6" Type="http://schemas.openxmlformats.org/officeDocument/2006/relationships/hyperlink" Target="https://www.harrishealth.org/en/patients/access-care/eligibility-card/pages/default.aspx" TargetMode="External"/><Relationship Id="rId18" Type="http://schemas.openxmlformats.org/officeDocument/2006/relationships/hyperlink" Target="https://www.harrishealth.org/en/our-community/outreach-services/pages/healthcare-homeless.aspx" TargetMode="External"/><Relationship Id="rId7" Type="http://schemas.openxmlformats.org/officeDocument/2006/relationships/hyperlink" Target="https://www.healthcare.gov/screener/" TargetMode="External"/><Relationship Id="rId8" Type="http://schemas.openxmlformats.org/officeDocument/2006/relationships/hyperlink" Target="http://www.texashealthoptions.com/cp/whyinsurance.html" TargetMode="External"/></Relationships>
</file>